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6442084F" w:rsidR="001710AD" w:rsidRPr="00A677C5" w:rsidRDefault="005428D2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January 13, 2020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4DDFE51D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9D3EB3">
        <w:rPr>
          <w:sz w:val="24"/>
          <w:szCs w:val="24"/>
        </w:rPr>
        <w:t>3</w:t>
      </w:r>
      <w:r w:rsidR="005428D2">
        <w:rPr>
          <w:sz w:val="24"/>
          <w:szCs w:val="24"/>
        </w:rPr>
        <w:t>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>
        <w:rPr>
          <w:sz w:val="24"/>
          <w:szCs w:val="24"/>
        </w:rPr>
        <w:t>.  In attendance were</w:t>
      </w:r>
      <w:r w:rsidR="005428D2" w:rsidRPr="005428D2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 xml:space="preserve">Janine Brann, Karen </w:t>
      </w:r>
      <w:proofErr w:type="spellStart"/>
      <w:r w:rsidR="005428D2">
        <w:rPr>
          <w:sz w:val="24"/>
          <w:szCs w:val="24"/>
        </w:rPr>
        <w:t>Earlywine</w:t>
      </w:r>
      <w:proofErr w:type="spellEnd"/>
      <w:r w:rsidR="005428D2">
        <w:rPr>
          <w:sz w:val="24"/>
          <w:szCs w:val="24"/>
        </w:rPr>
        <w:t>, Cherie Lehman</w:t>
      </w:r>
      <w:r w:rsidR="00173CAD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 xml:space="preserve">, </w:t>
      </w:r>
      <w:r w:rsidR="005428D2">
        <w:rPr>
          <w:sz w:val="24"/>
          <w:szCs w:val="24"/>
        </w:rPr>
        <w:t>Richard Gross</w:t>
      </w:r>
      <w:r w:rsidR="009D3EB3"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 w:rsidR="009D3EB3">
        <w:rPr>
          <w:sz w:val="24"/>
          <w:szCs w:val="24"/>
        </w:rPr>
        <w:t>Bruce Young</w:t>
      </w:r>
      <w:r w:rsidR="00F327C7">
        <w:rPr>
          <w:sz w:val="24"/>
          <w:szCs w:val="24"/>
        </w:rPr>
        <w:t>,</w:t>
      </w:r>
      <w:r w:rsidR="00F327C7" w:rsidRPr="00F327C7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 xml:space="preserve">Roxanne </w:t>
      </w:r>
      <w:proofErr w:type="spellStart"/>
      <w:r w:rsidR="005428D2">
        <w:rPr>
          <w:sz w:val="24"/>
          <w:szCs w:val="24"/>
        </w:rPr>
        <w:t>Michels</w:t>
      </w:r>
      <w:proofErr w:type="spellEnd"/>
      <w:r w:rsidR="00F327C7" w:rsidRPr="00EB5820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 xml:space="preserve">and Susan </w:t>
      </w:r>
      <w:proofErr w:type="spellStart"/>
      <w:r w:rsidR="005428D2">
        <w:rPr>
          <w:sz w:val="24"/>
          <w:szCs w:val="24"/>
        </w:rPr>
        <w:t>Punzelt</w:t>
      </w:r>
      <w:proofErr w:type="spellEnd"/>
      <w:r w:rsidR="00173CAD">
        <w:rPr>
          <w:sz w:val="24"/>
          <w:szCs w:val="24"/>
        </w:rPr>
        <w:t>.</w:t>
      </w:r>
      <w:r w:rsidR="00D07FE7" w:rsidRPr="00D07FE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4892A5E2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5428D2">
        <w:rPr>
          <w:sz w:val="24"/>
          <w:szCs w:val="24"/>
        </w:rPr>
        <w:t>Gross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proofErr w:type="spellStart"/>
      <w:r w:rsidR="005428D2">
        <w:rPr>
          <w:sz w:val="24"/>
          <w:szCs w:val="24"/>
        </w:rPr>
        <w:t>Earlywine</w:t>
      </w:r>
      <w:proofErr w:type="spellEnd"/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5428D2">
        <w:rPr>
          <w:bCs/>
          <w:sz w:val="24"/>
          <w:szCs w:val="24"/>
        </w:rPr>
        <w:t>December 9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1E69992B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12B563A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F327C7">
        <w:rPr>
          <w:sz w:val="24"/>
          <w:szCs w:val="24"/>
        </w:rPr>
        <w:t>The finance report was reviewed including an update for the LED sign fundraiser.</w:t>
      </w:r>
      <w:r w:rsidR="005428D2">
        <w:rPr>
          <w:sz w:val="24"/>
          <w:szCs w:val="24"/>
        </w:rPr>
        <w:t xml:space="preserve">  The Schwartz Fund ha</w:t>
      </w:r>
      <w:r w:rsidR="00E922B7">
        <w:rPr>
          <w:sz w:val="24"/>
          <w:szCs w:val="24"/>
        </w:rPr>
        <w:t>s</w:t>
      </w:r>
      <w:r w:rsidR="005428D2">
        <w:rPr>
          <w:sz w:val="24"/>
          <w:szCs w:val="24"/>
        </w:rPr>
        <w:t xml:space="preserve"> a cd maturing</w:t>
      </w:r>
      <w:r w:rsidR="000028F9">
        <w:rPr>
          <w:sz w:val="24"/>
          <w:szCs w:val="24"/>
        </w:rPr>
        <w:t xml:space="preserve">.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0028F9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, second by </w:t>
      </w:r>
      <w:proofErr w:type="spellStart"/>
      <w:r w:rsidR="000028F9">
        <w:rPr>
          <w:sz w:val="24"/>
          <w:szCs w:val="24"/>
        </w:rPr>
        <w:t>Earlywine</w:t>
      </w:r>
      <w:proofErr w:type="spellEnd"/>
      <w:r w:rsidR="0036146B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to </w:t>
      </w:r>
      <w:r w:rsidR="000028F9">
        <w:rPr>
          <w:sz w:val="24"/>
          <w:szCs w:val="24"/>
        </w:rPr>
        <w:t xml:space="preserve">roll over cd for one (1) year and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41A31C32" w14:textId="4BCE15CB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0028F9">
        <w:rPr>
          <w:sz w:val="24"/>
          <w:szCs w:val="24"/>
        </w:rPr>
        <w:t>Restrooms are now all</w:t>
      </w:r>
      <w:r w:rsidR="007A7A23">
        <w:rPr>
          <w:sz w:val="24"/>
          <w:szCs w:val="24"/>
        </w:rPr>
        <w:t>-</w:t>
      </w:r>
      <w:r w:rsidR="000028F9">
        <w:rPr>
          <w:sz w:val="24"/>
          <w:szCs w:val="24"/>
        </w:rPr>
        <w:t xml:space="preserve">gender </w:t>
      </w:r>
      <w:r w:rsidR="007A7A23">
        <w:rPr>
          <w:sz w:val="24"/>
          <w:szCs w:val="24"/>
        </w:rPr>
        <w:t>compliant,</w:t>
      </w:r>
      <w:r w:rsidR="000028F9">
        <w:rPr>
          <w:sz w:val="24"/>
          <w:szCs w:val="24"/>
        </w:rPr>
        <w:t xml:space="preserve"> and one is sporting a new stool seat.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5F7186F2" w14:textId="47AA2842" w:rsidR="00D30B56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3C1BDE">
        <w:rPr>
          <w:sz w:val="24"/>
          <w:szCs w:val="24"/>
        </w:rPr>
        <w:t xml:space="preserve">Usage </w:t>
      </w:r>
      <w:r w:rsidR="00F96A4F">
        <w:rPr>
          <w:sz w:val="24"/>
          <w:szCs w:val="24"/>
        </w:rPr>
        <w:t xml:space="preserve">was </w:t>
      </w:r>
      <w:r w:rsidR="000028F9">
        <w:rPr>
          <w:sz w:val="24"/>
          <w:szCs w:val="24"/>
        </w:rPr>
        <w:t>average</w:t>
      </w:r>
      <w:r w:rsidR="00F96A4F">
        <w:rPr>
          <w:sz w:val="24"/>
          <w:szCs w:val="24"/>
        </w:rPr>
        <w:t xml:space="preserve"> due to weather and the holiday</w:t>
      </w:r>
      <w:r w:rsidR="00CE3904">
        <w:rPr>
          <w:sz w:val="24"/>
          <w:szCs w:val="24"/>
        </w:rPr>
        <w:t xml:space="preserve">.  </w:t>
      </w:r>
      <w:r w:rsidR="000028F9">
        <w:rPr>
          <w:sz w:val="24"/>
          <w:szCs w:val="24"/>
        </w:rPr>
        <w:t xml:space="preserve">The Christmas in the Library was well received with over 100 in attendance including Rockne, the Husky.  Noon Year’s Eve was attended by 33. </w:t>
      </w:r>
      <w:r w:rsidR="00F96A4F">
        <w:rPr>
          <w:sz w:val="24"/>
          <w:szCs w:val="24"/>
        </w:rPr>
        <w:t xml:space="preserve"> </w:t>
      </w:r>
      <w:r w:rsidR="00D30B56">
        <w:rPr>
          <w:sz w:val="24"/>
          <w:szCs w:val="24"/>
        </w:rPr>
        <w:t>The laminating machine stopped working after 12 years of service and may need replacement.  Received the last invoice of the mowing and leaf removal</w:t>
      </w:r>
      <w:r w:rsidR="001D6C97">
        <w:rPr>
          <w:sz w:val="24"/>
          <w:szCs w:val="24"/>
        </w:rPr>
        <w:t xml:space="preserve"> </w:t>
      </w:r>
      <w:bookmarkStart w:id="0" w:name="_GoBack"/>
      <w:bookmarkEnd w:id="0"/>
      <w:r w:rsidR="00D30B56">
        <w:rPr>
          <w:sz w:val="24"/>
          <w:szCs w:val="24"/>
        </w:rPr>
        <w:t>season for</w:t>
      </w:r>
      <w:r w:rsidR="001D6C97">
        <w:rPr>
          <w:sz w:val="24"/>
          <w:szCs w:val="24"/>
        </w:rPr>
        <w:t xml:space="preserve"> 415.00</w:t>
      </w:r>
      <w:r w:rsidR="00D30B56">
        <w:rPr>
          <w:sz w:val="24"/>
          <w:szCs w:val="24"/>
        </w:rPr>
        <w:t>.</w:t>
      </w:r>
    </w:p>
    <w:p w14:paraId="751FF20E" w14:textId="5BBAEE82" w:rsidR="00D30B56" w:rsidRDefault="00D30B56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Edgar County Community Foundation presented a check for $3000</w:t>
      </w:r>
      <w:r w:rsidR="007A7A23">
        <w:rPr>
          <w:sz w:val="24"/>
          <w:szCs w:val="24"/>
        </w:rPr>
        <w:t>.00</w:t>
      </w:r>
      <w:r>
        <w:rPr>
          <w:sz w:val="24"/>
          <w:szCs w:val="24"/>
        </w:rPr>
        <w:t xml:space="preserve"> toward the digital sign. </w:t>
      </w:r>
    </w:p>
    <w:p w14:paraId="32A2B4CF" w14:textId="77777777" w:rsidR="007A7A23" w:rsidRDefault="00D30B56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North American Lighting presented a check for $1000</w:t>
      </w:r>
      <w:r w:rsidR="007A7A23">
        <w:rPr>
          <w:sz w:val="24"/>
          <w:szCs w:val="24"/>
        </w:rPr>
        <w:t>.00</w:t>
      </w:r>
      <w:r>
        <w:rPr>
          <w:sz w:val="24"/>
          <w:szCs w:val="24"/>
        </w:rPr>
        <w:t xml:space="preserve"> toward the digital sign. </w:t>
      </w:r>
      <w:r w:rsidR="00F96A4F">
        <w:rPr>
          <w:sz w:val="24"/>
          <w:szCs w:val="24"/>
        </w:rPr>
        <w:t xml:space="preserve">  </w:t>
      </w:r>
    </w:p>
    <w:p w14:paraId="06BB2713" w14:textId="0BC8D511" w:rsidR="005234BB" w:rsidRDefault="00F7640A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7D69AC">
        <w:rPr>
          <w:sz w:val="24"/>
          <w:szCs w:val="24"/>
        </w:rPr>
        <w:t>Gill</w:t>
      </w:r>
      <w:r w:rsidR="00EC40EB">
        <w:rPr>
          <w:sz w:val="24"/>
          <w:szCs w:val="24"/>
        </w:rPr>
        <w:t xml:space="preserve">, second by </w:t>
      </w:r>
      <w:r w:rsidR="007D69AC">
        <w:rPr>
          <w:sz w:val="24"/>
          <w:szCs w:val="24"/>
        </w:rPr>
        <w:t>Gross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3F1FDB9D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8C3B28">
        <w:rPr>
          <w:sz w:val="24"/>
          <w:szCs w:val="24"/>
        </w:rPr>
        <w:t>An evening with Beatrix Potter is scheduled for March</w:t>
      </w:r>
      <w:r w:rsidR="00DA1278">
        <w:rPr>
          <w:sz w:val="24"/>
          <w:szCs w:val="24"/>
        </w:rPr>
        <w:t xml:space="preserve">.  </w:t>
      </w:r>
      <w:r w:rsidR="008C3B28">
        <w:rPr>
          <w:sz w:val="24"/>
          <w:szCs w:val="24"/>
        </w:rPr>
        <w:t>This is in addition to the Big Read.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7BAD7FEA" w:rsidR="00B330A5" w:rsidRPr="000C10E3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0C10E3">
        <w:rPr>
          <w:bCs/>
          <w:sz w:val="24"/>
          <w:szCs w:val="24"/>
        </w:rPr>
        <w:t xml:space="preserve">The trustees </w:t>
      </w:r>
      <w:r w:rsidR="007D69AC">
        <w:rPr>
          <w:bCs/>
          <w:sz w:val="24"/>
          <w:szCs w:val="24"/>
        </w:rPr>
        <w:t xml:space="preserve">viewed a summary of new laws effective January 1, 2020.  </w:t>
      </w:r>
      <w:r w:rsidR="007D69AC">
        <w:rPr>
          <w:sz w:val="24"/>
          <w:szCs w:val="24"/>
        </w:rPr>
        <w:t>The new laptop at the desk is up and running and awaiting an update.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7094C51F" w14:textId="0949ABB3" w:rsidR="00FD36D1" w:rsidRPr="00FD36D1" w:rsidRDefault="00C933B0" w:rsidP="009E7BE8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7A7A23">
        <w:rPr>
          <w:sz w:val="24"/>
          <w:szCs w:val="24"/>
        </w:rPr>
        <w:t xml:space="preserve">The board is beginning to review and revise </w:t>
      </w:r>
      <w:r w:rsidR="007D69AC">
        <w:rPr>
          <w:sz w:val="24"/>
          <w:szCs w:val="24"/>
        </w:rPr>
        <w:t>Library Polic</w:t>
      </w:r>
      <w:r w:rsidR="007A7A23">
        <w:rPr>
          <w:sz w:val="24"/>
          <w:szCs w:val="24"/>
        </w:rPr>
        <w:t xml:space="preserve">ies.  </w:t>
      </w:r>
      <w:r w:rsidR="007D69AC">
        <w:rPr>
          <w:bCs/>
          <w:sz w:val="24"/>
          <w:szCs w:val="24"/>
        </w:rPr>
        <w:t xml:space="preserve">MOTION:  Brann, second by </w:t>
      </w:r>
      <w:proofErr w:type="spellStart"/>
      <w:r w:rsidR="007D69AC">
        <w:rPr>
          <w:bCs/>
          <w:sz w:val="24"/>
          <w:szCs w:val="24"/>
        </w:rPr>
        <w:t>Earlywine</w:t>
      </w:r>
      <w:proofErr w:type="spellEnd"/>
      <w:r w:rsidR="007D69AC">
        <w:rPr>
          <w:bCs/>
          <w:sz w:val="24"/>
          <w:szCs w:val="24"/>
        </w:rPr>
        <w:t xml:space="preserve"> to accept and implement a </w:t>
      </w:r>
      <w:r w:rsidR="007A7A23">
        <w:rPr>
          <w:bCs/>
          <w:sz w:val="24"/>
          <w:szCs w:val="24"/>
        </w:rPr>
        <w:t xml:space="preserve">required </w:t>
      </w:r>
      <w:r w:rsidR="007D69AC">
        <w:rPr>
          <w:bCs/>
          <w:sz w:val="24"/>
          <w:szCs w:val="24"/>
        </w:rPr>
        <w:t>revis</w:t>
      </w:r>
      <w:r w:rsidR="007A7A23">
        <w:rPr>
          <w:bCs/>
          <w:sz w:val="24"/>
          <w:szCs w:val="24"/>
        </w:rPr>
        <w:t>ion of the</w:t>
      </w:r>
      <w:r w:rsidR="007D69AC">
        <w:rPr>
          <w:bCs/>
          <w:sz w:val="24"/>
          <w:szCs w:val="24"/>
        </w:rPr>
        <w:t xml:space="preserve"> Sexual Harassment Policy.  Motion carried.  </w:t>
      </w:r>
      <w:r w:rsidR="007A7A23">
        <w:rPr>
          <w:bCs/>
          <w:sz w:val="24"/>
          <w:szCs w:val="24"/>
        </w:rPr>
        <w:t xml:space="preserve">As of January 1, all-gender restrooms are required to have at least one baby diaper changing station.  </w:t>
      </w:r>
      <w:r w:rsidR="007D69AC">
        <w:rPr>
          <w:bCs/>
          <w:sz w:val="24"/>
          <w:szCs w:val="24"/>
        </w:rPr>
        <w:t>Motion:  Gross, second by Lehman to purchase and install a Model 100-EVSC Baby Changing Station</w:t>
      </w:r>
      <w:r w:rsidR="007A7A23">
        <w:rPr>
          <w:bCs/>
          <w:sz w:val="24"/>
          <w:szCs w:val="24"/>
        </w:rPr>
        <w:t xml:space="preserve"> and liners</w:t>
      </w:r>
      <w:r w:rsidR="007D69AC">
        <w:rPr>
          <w:bCs/>
          <w:sz w:val="24"/>
          <w:szCs w:val="24"/>
        </w:rPr>
        <w:t xml:space="preserve"> in one of the gender compliant restroom</w:t>
      </w:r>
      <w:r w:rsidR="005F19C0">
        <w:rPr>
          <w:bCs/>
          <w:sz w:val="24"/>
          <w:szCs w:val="24"/>
        </w:rPr>
        <w:t>s</w:t>
      </w:r>
      <w:r w:rsidR="007D69AC">
        <w:rPr>
          <w:bCs/>
          <w:sz w:val="24"/>
          <w:szCs w:val="24"/>
        </w:rPr>
        <w:t>.  Motion carried.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2AA05B43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94FCFA6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1E5B6B">
        <w:rPr>
          <w:sz w:val="24"/>
          <w:szCs w:val="24"/>
        </w:rPr>
        <w:t>13</w:t>
      </w:r>
      <w:r>
        <w:rPr>
          <w:sz w:val="24"/>
          <w:szCs w:val="24"/>
        </w:rPr>
        <w:t xml:space="preserve">p.m.   Next meeting is Monday, </w:t>
      </w:r>
      <w:r w:rsidR="001E5B6B">
        <w:rPr>
          <w:sz w:val="24"/>
          <w:szCs w:val="24"/>
        </w:rPr>
        <w:t>January 13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0AD"/>
    <w:rsid w:val="00001CD2"/>
    <w:rsid w:val="000028F9"/>
    <w:rsid w:val="00007A2F"/>
    <w:rsid w:val="00013D3A"/>
    <w:rsid w:val="00021AE6"/>
    <w:rsid w:val="00022B9F"/>
    <w:rsid w:val="00026663"/>
    <w:rsid w:val="000342FE"/>
    <w:rsid w:val="000500CC"/>
    <w:rsid w:val="00071403"/>
    <w:rsid w:val="00094EA9"/>
    <w:rsid w:val="000B177D"/>
    <w:rsid w:val="000C10E3"/>
    <w:rsid w:val="000D4BB5"/>
    <w:rsid w:val="000F20A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6ADF"/>
    <w:rsid w:val="0016449E"/>
    <w:rsid w:val="001710AD"/>
    <w:rsid w:val="00173CAD"/>
    <w:rsid w:val="001A281D"/>
    <w:rsid w:val="001A50E8"/>
    <w:rsid w:val="001A5773"/>
    <w:rsid w:val="001C16D6"/>
    <w:rsid w:val="001D47BA"/>
    <w:rsid w:val="001D6C97"/>
    <w:rsid w:val="001E5B6B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2E582C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BCB"/>
    <w:rsid w:val="005428D2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5F19C0"/>
    <w:rsid w:val="00604354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A7A23"/>
    <w:rsid w:val="007C39D1"/>
    <w:rsid w:val="007D69AC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3B28"/>
    <w:rsid w:val="008C76D7"/>
    <w:rsid w:val="008D3B04"/>
    <w:rsid w:val="008E4542"/>
    <w:rsid w:val="00903F38"/>
    <w:rsid w:val="00904B6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30B56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6225A"/>
    <w:rsid w:val="00E922B7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Office</cp:lastModifiedBy>
  <cp:revision>3</cp:revision>
  <cp:lastPrinted>2020-02-06T19:32:00Z</cp:lastPrinted>
  <dcterms:created xsi:type="dcterms:W3CDTF">2020-02-06T19:39:00Z</dcterms:created>
  <dcterms:modified xsi:type="dcterms:W3CDTF">2020-02-06T19:40:00Z</dcterms:modified>
</cp:coreProperties>
</file>